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0DD8" w:rsidRDefault="00000000">
      <w:pPr>
        <w:spacing w:before="240" w:after="240"/>
        <w:jc w:val="center"/>
      </w:pPr>
      <w:r>
        <w:rPr>
          <w:b/>
          <w:sz w:val="28"/>
          <w:szCs w:val="28"/>
        </w:rPr>
        <w:t xml:space="preserve">Пользовательское соглашение </w:t>
      </w:r>
      <w:r>
        <w:t xml:space="preserve">                                                                                     </w:t>
      </w:r>
    </w:p>
    <w:p w14:paraId="00000002" w14:textId="77777777" w:rsidR="003F0DD8" w:rsidRDefault="00000000">
      <w:pPr>
        <w:ind w:firstLine="720"/>
        <w:jc w:val="both"/>
        <w:rPr>
          <w:sz w:val="24"/>
          <w:szCs w:val="24"/>
        </w:rPr>
      </w:pPr>
      <w:r>
        <w:rPr>
          <w:sz w:val="24"/>
          <w:szCs w:val="24"/>
        </w:rPr>
        <w:t>Основные понятия.</w:t>
      </w:r>
    </w:p>
    <w:p w14:paraId="00000003" w14:textId="77777777" w:rsidR="003F0DD8" w:rsidRDefault="003F0DD8">
      <w:pPr>
        <w:jc w:val="both"/>
      </w:pPr>
    </w:p>
    <w:p w14:paraId="00000004" w14:textId="77777777" w:rsidR="003F0DD8" w:rsidRDefault="00000000">
      <w:pPr>
        <w:spacing w:after="240"/>
        <w:ind w:firstLine="720"/>
        <w:jc w:val="both"/>
        <w:rPr>
          <w:color w:val="1155CC"/>
          <w:u w:val="single"/>
        </w:rPr>
      </w:pPr>
      <w:r>
        <w:t xml:space="preserve">Пользователь - физическое лицо, посетитель Сайта, принимающий условия </w:t>
      </w:r>
      <w:proofErr w:type="gramStart"/>
      <w:r>
        <w:t>настоящего Соглашения</w:t>
      </w:r>
      <w:proofErr w:type="gramEnd"/>
      <w:r>
        <w:t xml:space="preserve"> и желающий разместить Заказы на сайте </w:t>
      </w:r>
      <w:hyperlink r:id="rId5">
        <w:r>
          <w:rPr>
            <w:color w:val="1155CC"/>
            <w:u w:val="single"/>
          </w:rPr>
          <w:t>https://stamp24.ru</w:t>
        </w:r>
      </w:hyperlink>
      <w:r>
        <w:rPr>
          <w:color w:val="1155CC"/>
          <w:u w:val="single"/>
        </w:rPr>
        <w:t>/</w:t>
      </w:r>
    </w:p>
    <w:p w14:paraId="00000005" w14:textId="5C934AE0" w:rsidR="003F0DD8" w:rsidRDefault="00000000">
      <w:pPr>
        <w:spacing w:before="240" w:after="240"/>
        <w:ind w:firstLine="720"/>
        <w:jc w:val="both"/>
      </w:pPr>
      <w:r>
        <w:t>Покупатель - Пользователь, разместивший Заказ на сайте</w:t>
      </w:r>
      <w:r w:rsidR="002A63CD" w:rsidRPr="002A63CD">
        <w:rPr>
          <w:lang w:val="ru-RU"/>
        </w:rPr>
        <w:t xml:space="preserve"> </w:t>
      </w:r>
      <w:hyperlink r:id="rId6" w:history="1">
        <w:r w:rsidR="002A63CD" w:rsidRPr="005A3F66">
          <w:rPr>
            <w:rStyle w:val="a5"/>
          </w:rPr>
          <w:t>https://stamp24.ru</w:t>
        </w:r>
      </w:hyperlink>
      <w:r>
        <w:rPr>
          <w:color w:val="1155CC"/>
          <w:u w:val="single"/>
        </w:rPr>
        <w:t>/</w:t>
      </w:r>
    </w:p>
    <w:p w14:paraId="00000006" w14:textId="413F41F9" w:rsidR="003F0DD8" w:rsidRDefault="00000000">
      <w:pPr>
        <w:spacing w:before="240" w:after="240"/>
        <w:ind w:firstLine="720"/>
        <w:jc w:val="both"/>
      </w:pPr>
      <w:r>
        <w:t>Продавец</w:t>
      </w:r>
      <w:r w:rsidR="002A63CD">
        <w:rPr>
          <w:lang w:val="ru-RU"/>
        </w:rPr>
        <w:t xml:space="preserve"> </w:t>
      </w:r>
      <w:r>
        <w:t xml:space="preserve">- ИП Ровченя Сергей </w:t>
      </w:r>
      <w:r w:rsidR="002A63CD">
        <w:rPr>
          <w:lang w:val="ru-RU"/>
        </w:rPr>
        <w:t>Сергеевич</w:t>
      </w:r>
      <w:r>
        <w:t xml:space="preserve"> (ИНН </w:t>
      </w:r>
      <w:r w:rsidR="002A63CD">
        <w:t>780731007756</w:t>
      </w:r>
      <w:r>
        <w:t xml:space="preserve">, ОГРНИП </w:t>
      </w:r>
      <w:r w:rsidR="002A63CD">
        <w:t>320774600227770</w:t>
      </w:r>
      <w:r>
        <w:t xml:space="preserve">, </w:t>
      </w:r>
      <w:r w:rsidR="002A63CD">
        <w:t>119501, г. Москва, ул. Веерная, д. 1, к. 1, кв. 32</w:t>
      </w:r>
      <w:r>
        <w:t>)</w:t>
      </w:r>
    </w:p>
    <w:p w14:paraId="00000007" w14:textId="77777777" w:rsidR="003F0DD8" w:rsidRDefault="00000000">
      <w:pPr>
        <w:spacing w:before="240" w:after="240"/>
        <w:ind w:firstLine="720"/>
        <w:jc w:val="both"/>
      </w:pPr>
      <w:r>
        <w:t xml:space="preserve">Сайт – </w:t>
      </w:r>
      <w:hyperlink r:id="rId7">
        <w:r>
          <w:rPr>
            <w:color w:val="1155CC"/>
            <w:u w:val="single"/>
          </w:rPr>
          <w:t>https://stamp24.ru</w:t>
        </w:r>
      </w:hyperlink>
      <w:r>
        <w:rPr>
          <w:color w:val="1155CC"/>
          <w:u w:val="single"/>
        </w:rPr>
        <w:t>/</w:t>
      </w:r>
    </w:p>
    <w:p w14:paraId="00000008" w14:textId="77777777" w:rsidR="003F0DD8" w:rsidRDefault="00000000">
      <w:pPr>
        <w:spacing w:before="240" w:after="240"/>
        <w:jc w:val="both"/>
        <w:rPr>
          <w:sz w:val="24"/>
          <w:szCs w:val="24"/>
        </w:rPr>
      </w:pPr>
      <w:r>
        <w:tab/>
      </w:r>
      <w:r>
        <w:rPr>
          <w:sz w:val="24"/>
          <w:szCs w:val="24"/>
        </w:rPr>
        <w:t>Предмет соглашения.</w:t>
      </w:r>
    </w:p>
    <w:p w14:paraId="00000009" w14:textId="77777777" w:rsidR="003F0DD8" w:rsidRDefault="00000000">
      <w:pPr>
        <w:numPr>
          <w:ilvl w:val="0"/>
          <w:numId w:val="6"/>
        </w:numPr>
        <w:spacing w:before="240"/>
        <w:jc w:val="both"/>
      </w:pPr>
      <w:r>
        <w:t>Предметом настоящего Соглашения является предоставление возможности Пользователю приобретать Товары, представленные в каталоге Сайта по адресу https://stamp24.ru.</w:t>
      </w:r>
    </w:p>
    <w:p w14:paraId="0000000A" w14:textId="77777777" w:rsidR="003F0DD8" w:rsidRDefault="00000000">
      <w:pPr>
        <w:numPr>
          <w:ilvl w:val="0"/>
          <w:numId w:val="6"/>
        </w:numPr>
        <w:spacing w:after="240"/>
        <w:jc w:val="both"/>
      </w:pPr>
      <w:r>
        <w:t>Данное Соглашение распространяется на все виды Товаров и услуг, представленных на Сайте, пока такие предложения с описанием присутствуют в каталоге.</w:t>
      </w:r>
    </w:p>
    <w:p w14:paraId="0000000B" w14:textId="77777777" w:rsidR="003F0DD8" w:rsidRDefault="00000000">
      <w:pPr>
        <w:spacing w:before="240" w:after="240"/>
        <w:ind w:left="720"/>
        <w:jc w:val="both"/>
        <w:rPr>
          <w:sz w:val="24"/>
          <w:szCs w:val="24"/>
        </w:rPr>
      </w:pPr>
      <w:r>
        <w:rPr>
          <w:sz w:val="24"/>
          <w:szCs w:val="24"/>
        </w:rPr>
        <w:t>Регистрация на сайте.</w:t>
      </w:r>
    </w:p>
    <w:p w14:paraId="0000000C" w14:textId="77777777" w:rsidR="003F0DD8" w:rsidRDefault="00000000">
      <w:pPr>
        <w:numPr>
          <w:ilvl w:val="0"/>
          <w:numId w:val="2"/>
        </w:numPr>
        <w:spacing w:before="240"/>
        <w:jc w:val="both"/>
      </w:pPr>
      <w:r>
        <w:t>Регистрация на Сайте осуществляется по адресу https://stamp24.ru через форму регистрации.</w:t>
      </w:r>
    </w:p>
    <w:p w14:paraId="0000000D" w14:textId="77777777" w:rsidR="003F0DD8" w:rsidRDefault="00000000">
      <w:pPr>
        <w:numPr>
          <w:ilvl w:val="0"/>
          <w:numId w:val="2"/>
        </w:numPr>
        <w:jc w:val="both"/>
      </w:pPr>
      <w:r>
        <w:t>Регистрация на Сайте не является обязательной для оформления заказа, поскольку предусмотрен заказ по телефону и «быстрый заказ».</w:t>
      </w:r>
    </w:p>
    <w:p w14:paraId="0000000E" w14:textId="77777777" w:rsidR="003F0DD8" w:rsidRDefault="00000000">
      <w:pPr>
        <w:numPr>
          <w:ilvl w:val="0"/>
          <w:numId w:val="2"/>
        </w:numPr>
        <w:jc w:val="both"/>
      </w:pPr>
      <w:r>
        <w:t>Продавец не несет ответственности за точность и правильность информации, предоставляемой Пользователем при регистрации.</w:t>
      </w:r>
    </w:p>
    <w:p w14:paraId="0000000F" w14:textId="77777777" w:rsidR="003F0DD8" w:rsidRDefault="00000000">
      <w:pPr>
        <w:numPr>
          <w:ilvl w:val="0"/>
          <w:numId w:val="2"/>
        </w:numPr>
        <w:spacing w:after="240"/>
        <w:jc w:val="both"/>
      </w:pPr>
      <w:r>
        <w:t>Пользователь обязуется не сообщать третьим лицам логин и пароль, указанные им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в адрес Продавца.</w:t>
      </w:r>
    </w:p>
    <w:p w14:paraId="00000010" w14:textId="77777777" w:rsidR="003F0DD8" w:rsidRDefault="00000000">
      <w:pPr>
        <w:spacing w:before="240" w:after="240"/>
        <w:ind w:left="720"/>
        <w:jc w:val="both"/>
        <w:rPr>
          <w:sz w:val="24"/>
          <w:szCs w:val="24"/>
        </w:rPr>
      </w:pPr>
      <w:r>
        <w:rPr>
          <w:sz w:val="24"/>
          <w:szCs w:val="24"/>
        </w:rPr>
        <w:t>Порядок оформления заказа.</w:t>
      </w:r>
    </w:p>
    <w:p w14:paraId="00000011" w14:textId="77777777" w:rsidR="003F0DD8" w:rsidRDefault="00000000">
      <w:pPr>
        <w:numPr>
          <w:ilvl w:val="0"/>
          <w:numId w:val="3"/>
        </w:numPr>
        <w:spacing w:before="240"/>
        <w:jc w:val="both"/>
      </w:pPr>
      <w:r>
        <w:t xml:space="preserve">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w:t>
      </w:r>
    </w:p>
    <w:p w14:paraId="00000012" w14:textId="77777777" w:rsidR="003F0DD8" w:rsidRDefault="00000000">
      <w:pPr>
        <w:numPr>
          <w:ilvl w:val="0"/>
          <w:numId w:val="3"/>
        </w:numPr>
        <w:jc w:val="both"/>
      </w:pPr>
      <w:r>
        <w:t xml:space="preserve">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w:t>
      </w:r>
      <w:r>
        <w:lastRenderedPageBreak/>
        <w:t>соответствующего электронного сообщения по адресу, указанному Покупателем при регистрации, или звонком менеджера Продавца.</w:t>
      </w:r>
    </w:p>
    <w:p w14:paraId="00000013" w14:textId="77777777" w:rsidR="003F0DD8" w:rsidRDefault="00000000">
      <w:pPr>
        <w:numPr>
          <w:ilvl w:val="0"/>
          <w:numId w:val="3"/>
        </w:numPr>
        <w:jc w:val="both"/>
      </w:pPr>
      <w:r>
        <w:t>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14:paraId="00000014" w14:textId="77777777" w:rsidR="003F0DD8" w:rsidRDefault="00000000">
      <w:pPr>
        <w:numPr>
          <w:ilvl w:val="0"/>
          <w:numId w:val="3"/>
        </w:numPr>
        <w:jc w:val="both"/>
      </w:pPr>
      <w:r>
        <w:t>Продавец вправе аннулировать Заказы Покупателя, включающие в себя Товары, от которых ранее Покупатель отказался, указав причины, не связанные с наличием недостатков в этих Товарах.</w:t>
      </w:r>
    </w:p>
    <w:p w14:paraId="00000015" w14:textId="77777777" w:rsidR="003F0DD8" w:rsidRDefault="00000000">
      <w:pPr>
        <w:numPr>
          <w:ilvl w:val="0"/>
          <w:numId w:val="3"/>
        </w:numPr>
        <w:jc w:val="both"/>
      </w:pPr>
      <w:r>
        <w:t>Продавец вправе отказать в оформлении Заказа без объяснения причины отказа.</w:t>
      </w:r>
    </w:p>
    <w:p w14:paraId="00000016" w14:textId="77777777" w:rsidR="003F0DD8" w:rsidRDefault="00000000">
      <w:pPr>
        <w:numPr>
          <w:ilvl w:val="0"/>
          <w:numId w:val="3"/>
        </w:numPr>
        <w:jc w:val="both"/>
      </w:pPr>
      <w:r>
        <w:t xml:space="preserve">Для оформления заказа необходимо после нажатия кнопки «В корзину» перейти в корзину и указать требуемое количество экземпляров каждой продукции. Затем в предложенной форме нужно заполнить контактные данные, указать способ и адрес доставки и нажать на кнопку «Оформить заказ». В третьем шаге оформления заказа необходимо оплатить заказ через внешний сервис </w:t>
      </w:r>
      <w:proofErr w:type="spellStart"/>
      <w:r>
        <w:t>ЮКасса</w:t>
      </w:r>
      <w:proofErr w:type="spellEnd"/>
      <w:r>
        <w:t>, если был выбран способ оплаты “Оплата онлайн”.</w:t>
      </w:r>
    </w:p>
    <w:p w14:paraId="00000017" w14:textId="77777777" w:rsidR="003F0DD8" w:rsidRDefault="00000000">
      <w:pPr>
        <w:numPr>
          <w:ilvl w:val="0"/>
          <w:numId w:val="3"/>
        </w:numPr>
        <w:jc w:val="both"/>
      </w:pPr>
      <w:r>
        <w:t>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00000018" w14:textId="77777777" w:rsidR="003F0DD8" w:rsidRDefault="00000000">
      <w:pPr>
        <w:numPr>
          <w:ilvl w:val="0"/>
          <w:numId w:val="3"/>
        </w:numPr>
        <w:jc w:val="both"/>
      </w:pPr>
      <w:r>
        <w:t>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14:paraId="00000019" w14:textId="77777777" w:rsidR="003F0DD8" w:rsidRDefault="00000000">
      <w:pPr>
        <w:numPr>
          <w:ilvl w:val="0"/>
          <w:numId w:val="3"/>
        </w:numPr>
        <w:spacing w:after="240"/>
        <w:jc w:val="both"/>
      </w:pPr>
      <w:r>
        <w:t>Ожидаемая дата передачи Заказа в Службу доставки сообщается Покупателю менеджером, обслуживающим Заказ, по электронной почте, смс и/или при контрольном звонке Покупателю.</w:t>
      </w:r>
    </w:p>
    <w:p w14:paraId="0000001A" w14:textId="77777777" w:rsidR="003F0DD8" w:rsidRDefault="00000000">
      <w:pPr>
        <w:spacing w:before="240" w:after="240"/>
        <w:rPr>
          <w:sz w:val="24"/>
          <w:szCs w:val="24"/>
        </w:rPr>
      </w:pPr>
      <w:r>
        <w:tab/>
      </w:r>
      <w:r>
        <w:rPr>
          <w:sz w:val="24"/>
          <w:szCs w:val="24"/>
        </w:rPr>
        <w:t>Доставка заказа.</w:t>
      </w:r>
    </w:p>
    <w:p w14:paraId="0000001B" w14:textId="77777777" w:rsidR="003F0DD8" w:rsidRDefault="00000000">
      <w:pPr>
        <w:numPr>
          <w:ilvl w:val="0"/>
          <w:numId w:val="7"/>
        </w:numPr>
        <w:spacing w:before="240"/>
        <w:jc w:val="both"/>
      </w:pPr>
      <w:r>
        <w:t>Способы доставки Товаров указаны на Сайте в разделе «Доставка»</w:t>
      </w:r>
    </w:p>
    <w:p w14:paraId="0000001C" w14:textId="77777777" w:rsidR="003F0DD8" w:rsidRDefault="00000000">
      <w:pPr>
        <w:numPr>
          <w:ilvl w:val="0"/>
          <w:numId w:val="7"/>
        </w:numPr>
        <w:jc w:val="both"/>
      </w:pPr>
      <w:r>
        <w:t>Территория доставки Товаров, представленных на Сайте, ограничена пределами Российской Федерации.</w:t>
      </w:r>
    </w:p>
    <w:p w14:paraId="0000001D" w14:textId="77777777" w:rsidR="003F0DD8" w:rsidRDefault="00000000">
      <w:pPr>
        <w:numPr>
          <w:ilvl w:val="0"/>
          <w:numId w:val="7"/>
        </w:numPr>
        <w:jc w:val="both"/>
      </w:pPr>
      <w:r>
        <w:t>Задержки в доставке возможны ввиду непредвиденных обстоятельств, произошедших не по вине Продавца.</w:t>
      </w:r>
    </w:p>
    <w:p w14:paraId="0000001E" w14:textId="77777777" w:rsidR="003F0DD8" w:rsidRDefault="00000000">
      <w:pPr>
        <w:numPr>
          <w:ilvl w:val="0"/>
          <w:numId w:val="7"/>
        </w:numPr>
        <w:jc w:val="both"/>
      </w:pPr>
      <w:r>
        <w:t xml:space="preserve">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w:t>
      </w:r>
    </w:p>
    <w:p w14:paraId="0000001F" w14:textId="77777777" w:rsidR="003F0DD8" w:rsidRDefault="00000000">
      <w:pPr>
        <w:numPr>
          <w:ilvl w:val="0"/>
          <w:numId w:val="7"/>
        </w:numPr>
        <w:jc w:val="both"/>
      </w:pPr>
      <w:r>
        <w:t>Во избежание случаев мошенничества, а также для выполнения взятых на себя обязательств по доставке заказа,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в соответствии с Политикой конфиденциальности.</w:t>
      </w:r>
    </w:p>
    <w:p w14:paraId="00000020" w14:textId="77777777" w:rsidR="003F0DD8" w:rsidRDefault="00000000">
      <w:pPr>
        <w:numPr>
          <w:ilvl w:val="0"/>
          <w:numId w:val="7"/>
        </w:numPr>
        <w:jc w:val="both"/>
      </w:pPr>
      <w:r>
        <w:t xml:space="preserve">Риск случайной гибели или случайного повреждения Товара переходит к Покупателю с момента передачи ему Заказа и проставления Получателем </w:t>
      </w:r>
      <w:r>
        <w:lastRenderedPageBreak/>
        <w:t>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14:paraId="00000021" w14:textId="77777777" w:rsidR="003F0DD8" w:rsidRDefault="00000000">
      <w:pPr>
        <w:numPr>
          <w:ilvl w:val="0"/>
          <w:numId w:val="7"/>
        </w:numPr>
        <w:jc w:val="both"/>
      </w:pPr>
      <w:r>
        <w:t>Стоимость доставки каждого Заказа рассчитывается индивидуально, исходя из веса Товара, региона и способа доставки, а также (в случае необходимости) формы оплаты, и указывается на Сайте на последнем этапе оформления Заказа.</w:t>
      </w:r>
    </w:p>
    <w:p w14:paraId="00000022" w14:textId="77777777" w:rsidR="003F0DD8" w:rsidRDefault="00000000">
      <w:pPr>
        <w:numPr>
          <w:ilvl w:val="0"/>
          <w:numId w:val="7"/>
        </w:numPr>
        <w:jc w:val="both"/>
      </w:pPr>
      <w:r>
        <w:t xml:space="preserve">Обязанность Продавца передать товар Покупателю считается исполненной в момент вручения курьером курьерской службы Товара Получателю или получения Товара Получателем в пункте выдачи заказа. </w:t>
      </w:r>
    </w:p>
    <w:p w14:paraId="00000023" w14:textId="77777777" w:rsidR="003F0DD8" w:rsidRDefault="00000000">
      <w:pPr>
        <w:numPr>
          <w:ilvl w:val="0"/>
          <w:numId w:val="7"/>
        </w:numPr>
        <w:jc w:val="both"/>
      </w:pPr>
      <w:r>
        <w:t>При принятии Заказа (за исключением способа бесконтактная доставка)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В случае отсутствия претензий к доставленному Товару Получатель расписывается в «Бланке доставки заказов».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 Время нахождения курьера по адресу Получателя ограничено 15 минутами.</w:t>
      </w:r>
    </w:p>
    <w:p w14:paraId="00000024" w14:textId="77777777" w:rsidR="003F0DD8" w:rsidRDefault="00000000">
      <w:pPr>
        <w:numPr>
          <w:ilvl w:val="0"/>
          <w:numId w:val="7"/>
        </w:numPr>
        <w:jc w:val="both"/>
      </w:pPr>
      <w:r>
        <w:t xml:space="preserve">При принятии Заказа в пункте выдачи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w:t>
      </w:r>
    </w:p>
    <w:p w14:paraId="00000025" w14:textId="77777777" w:rsidR="003F0DD8" w:rsidRDefault="00000000">
      <w:pPr>
        <w:numPr>
          <w:ilvl w:val="0"/>
          <w:numId w:val="7"/>
        </w:numPr>
        <w:spacing w:after="240"/>
        <w:jc w:val="both"/>
      </w:pPr>
      <w:r>
        <w:t>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Стоимость доставки указана в разделе "Доставка".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14:paraId="00000026" w14:textId="77777777" w:rsidR="003F0DD8" w:rsidRDefault="00000000">
      <w:pPr>
        <w:spacing w:before="240" w:after="240"/>
        <w:ind w:left="720"/>
        <w:jc w:val="both"/>
        <w:rPr>
          <w:sz w:val="24"/>
          <w:szCs w:val="24"/>
        </w:rPr>
      </w:pPr>
      <w:r>
        <w:rPr>
          <w:sz w:val="24"/>
          <w:szCs w:val="24"/>
        </w:rPr>
        <w:t>Оплата заказа.</w:t>
      </w:r>
    </w:p>
    <w:p w14:paraId="00000027" w14:textId="77777777" w:rsidR="003F0DD8" w:rsidRDefault="00000000">
      <w:pPr>
        <w:numPr>
          <w:ilvl w:val="0"/>
          <w:numId w:val="1"/>
        </w:numPr>
        <w:jc w:val="both"/>
      </w:pPr>
      <w:r>
        <w:t>Все расчеты между Сторонами осуществляются в рублях.</w:t>
      </w:r>
    </w:p>
    <w:p w14:paraId="00000028" w14:textId="77777777" w:rsidR="003F0DD8" w:rsidRDefault="00000000">
      <w:pPr>
        <w:numPr>
          <w:ilvl w:val="0"/>
          <w:numId w:val="1"/>
        </w:numPr>
        <w:jc w:val="both"/>
      </w:pPr>
      <w:r>
        <w:t>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00000029" w14:textId="77777777" w:rsidR="003F0DD8" w:rsidRDefault="00000000">
      <w:pPr>
        <w:numPr>
          <w:ilvl w:val="0"/>
          <w:numId w:val="1"/>
        </w:numPr>
        <w:jc w:val="both"/>
      </w:pPr>
      <w:r>
        <w:t>Цена Товара на Сайте может быть изменена Продавцом в одностороннем порядке.</w:t>
      </w:r>
    </w:p>
    <w:p w14:paraId="0000002A" w14:textId="77777777" w:rsidR="003F0DD8" w:rsidRDefault="00000000">
      <w:pPr>
        <w:numPr>
          <w:ilvl w:val="0"/>
          <w:numId w:val="1"/>
        </w:numPr>
        <w:jc w:val="both"/>
        <w:rPr>
          <w:sz w:val="24"/>
          <w:szCs w:val="24"/>
        </w:rPr>
      </w:pPr>
      <w:r>
        <w:lastRenderedPageBreak/>
        <w:t>Продавец вправе предоставлять временные скидки на Товары и устанавливать накопительные программы, дающие право на постоянные скидки. Виды скидок, бонусов, порядок и условия начисления указаны на Сайте и могут быть изменены Продавцом в одностороннем порядке.</w:t>
      </w:r>
    </w:p>
    <w:p w14:paraId="0000002B" w14:textId="77777777" w:rsidR="003F0DD8" w:rsidRDefault="00000000">
      <w:pPr>
        <w:numPr>
          <w:ilvl w:val="0"/>
          <w:numId w:val="1"/>
        </w:numPr>
        <w:spacing w:after="240"/>
        <w:jc w:val="both"/>
      </w:pPr>
      <w:r>
        <w:t>Способы оплаты заказов указаны на Сайте в разделе Оплата.</w:t>
      </w:r>
    </w:p>
    <w:p w14:paraId="0000002C" w14:textId="77777777" w:rsidR="003F0DD8" w:rsidRDefault="00000000">
      <w:pPr>
        <w:spacing w:after="240"/>
        <w:ind w:firstLine="720"/>
        <w:rPr>
          <w:sz w:val="24"/>
          <w:szCs w:val="24"/>
        </w:rPr>
      </w:pPr>
      <w:r>
        <w:rPr>
          <w:sz w:val="24"/>
          <w:szCs w:val="24"/>
        </w:rPr>
        <w:t>Ответственность.</w:t>
      </w:r>
    </w:p>
    <w:p w14:paraId="0000002D" w14:textId="77777777" w:rsidR="003F0DD8" w:rsidRDefault="00000000">
      <w:pPr>
        <w:numPr>
          <w:ilvl w:val="0"/>
          <w:numId w:val="5"/>
        </w:numPr>
        <w:spacing w:before="240"/>
        <w:jc w:val="both"/>
      </w:pPr>
      <w:r>
        <w:t>Продавец не несет ответственности за ущерб, причиненный Покупателю вследствие ненадлежащего использования Товаров, приобретенных на сайте.</w:t>
      </w:r>
    </w:p>
    <w:p w14:paraId="0000002E" w14:textId="77777777" w:rsidR="003F0DD8" w:rsidRDefault="00000000">
      <w:pPr>
        <w:numPr>
          <w:ilvl w:val="0"/>
          <w:numId w:val="5"/>
        </w:numPr>
        <w:spacing w:after="240"/>
        <w:jc w:val="both"/>
        <w:rPr>
          <w:sz w:val="24"/>
          <w:szCs w:val="24"/>
        </w:rPr>
      </w:pPr>
      <w:r>
        <w:t>Продавец не несет ответственности за содержание и функционирование внешних сайтов.</w:t>
      </w:r>
      <w:r>
        <w:rPr>
          <w:sz w:val="24"/>
          <w:szCs w:val="24"/>
        </w:rPr>
        <w:br/>
      </w:r>
    </w:p>
    <w:p w14:paraId="0000002F" w14:textId="77777777" w:rsidR="003F0DD8" w:rsidRDefault="00000000">
      <w:pPr>
        <w:spacing w:before="240" w:after="240"/>
        <w:ind w:left="720"/>
        <w:rPr>
          <w:sz w:val="24"/>
          <w:szCs w:val="24"/>
        </w:rPr>
      </w:pPr>
      <w:r>
        <w:rPr>
          <w:sz w:val="24"/>
          <w:szCs w:val="24"/>
        </w:rPr>
        <w:t>Дополнительные условия.</w:t>
      </w:r>
    </w:p>
    <w:p w14:paraId="00000030" w14:textId="77777777" w:rsidR="003F0DD8" w:rsidRDefault="00000000">
      <w:pPr>
        <w:numPr>
          <w:ilvl w:val="0"/>
          <w:numId w:val="4"/>
        </w:numPr>
        <w:spacing w:before="240"/>
        <w:jc w:val="both"/>
      </w:pPr>
      <w: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00000031" w14:textId="77777777" w:rsidR="003F0DD8" w:rsidRDefault="00000000">
      <w:pPr>
        <w:numPr>
          <w:ilvl w:val="0"/>
          <w:numId w:val="4"/>
        </w:numPr>
        <w:jc w:val="both"/>
      </w:pPr>
      <w:r>
        <w:t>Сайт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00000032" w14:textId="77777777" w:rsidR="003F0DD8" w:rsidRDefault="00000000">
      <w:pPr>
        <w:numPr>
          <w:ilvl w:val="0"/>
          <w:numId w:val="4"/>
        </w:numPr>
        <w:jc w:val="both"/>
      </w:pPr>
      <w:r>
        <w:t>К отношениям между Пользователем/Покупателем и Продавцом применяются положения Российского законодательства.</w:t>
      </w:r>
    </w:p>
    <w:p w14:paraId="00000033" w14:textId="77777777" w:rsidR="003F0DD8" w:rsidRDefault="00000000">
      <w:pPr>
        <w:numPr>
          <w:ilvl w:val="0"/>
          <w:numId w:val="4"/>
        </w:numPr>
        <w:jc w:val="both"/>
      </w:pPr>
      <w:r>
        <w:t>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14:paraId="00000034" w14:textId="77777777" w:rsidR="003F0DD8" w:rsidRDefault="00000000">
      <w:pPr>
        <w:numPr>
          <w:ilvl w:val="0"/>
          <w:numId w:val="4"/>
        </w:numPr>
        <w:spacing w:after="240"/>
        <w:jc w:val="both"/>
      </w:pPr>
      <w:r>
        <w:t>Признание судом недействительности какого-либо положения настоящего Соглашения не влечет за собой недействительность остальных положений.</w:t>
      </w:r>
      <w:r>
        <w:br/>
      </w:r>
    </w:p>
    <w:sectPr w:rsidR="003F0D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877"/>
    <w:multiLevelType w:val="multilevel"/>
    <w:tmpl w:val="E3EC5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DA6C9D"/>
    <w:multiLevelType w:val="multilevel"/>
    <w:tmpl w:val="1A20A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3DC348A"/>
    <w:multiLevelType w:val="multilevel"/>
    <w:tmpl w:val="BDCA8E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8B05E61"/>
    <w:multiLevelType w:val="multilevel"/>
    <w:tmpl w:val="F5567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3D83227"/>
    <w:multiLevelType w:val="multilevel"/>
    <w:tmpl w:val="9E049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BAF7A24"/>
    <w:multiLevelType w:val="multilevel"/>
    <w:tmpl w:val="32684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74C7C02"/>
    <w:multiLevelType w:val="multilevel"/>
    <w:tmpl w:val="6FA8E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56579254">
    <w:abstractNumId w:val="4"/>
  </w:num>
  <w:num w:numId="2" w16cid:durableId="1599169957">
    <w:abstractNumId w:val="5"/>
  </w:num>
  <w:num w:numId="3" w16cid:durableId="812139377">
    <w:abstractNumId w:val="0"/>
  </w:num>
  <w:num w:numId="4" w16cid:durableId="1304627413">
    <w:abstractNumId w:val="6"/>
  </w:num>
  <w:num w:numId="5" w16cid:durableId="1324042171">
    <w:abstractNumId w:val="3"/>
  </w:num>
  <w:num w:numId="6" w16cid:durableId="751392678">
    <w:abstractNumId w:val="1"/>
  </w:num>
  <w:num w:numId="7" w16cid:durableId="1108353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D8"/>
    <w:rsid w:val="002A63CD"/>
    <w:rsid w:val="003F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684"/>
  <w15:docId w15:val="{047FC0E0-69EA-45DE-9EF3-AC72F933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2A63CD"/>
    <w:rPr>
      <w:color w:val="0000FF" w:themeColor="hyperlink"/>
      <w:u w:val="single"/>
    </w:rPr>
  </w:style>
  <w:style w:type="character" w:styleId="a6">
    <w:name w:val="Unresolved Mention"/>
    <w:basedOn w:val="a0"/>
    <w:uiPriority w:val="99"/>
    <w:semiHidden/>
    <w:unhideWhenUsed/>
    <w:rsid w:val="002A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mp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mp24.ru" TargetMode="External"/><Relationship Id="rId5" Type="http://schemas.openxmlformats.org/officeDocument/2006/relationships/hyperlink" Target="https://stamp2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Ровченя</dc:creator>
  <cp:lastModifiedBy>Сергей Ровченя</cp:lastModifiedBy>
  <cp:revision>2</cp:revision>
  <dcterms:created xsi:type="dcterms:W3CDTF">2023-07-11T21:34:00Z</dcterms:created>
  <dcterms:modified xsi:type="dcterms:W3CDTF">2023-07-11T21:34:00Z</dcterms:modified>
</cp:coreProperties>
</file>